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EF10C" w14:textId="524B7DE0" w:rsidR="00362073" w:rsidRDefault="006562C5" w:rsidP="006562C5">
      <w:pPr>
        <w:jc w:val="center"/>
        <w:rPr>
          <w:b/>
          <w:bCs/>
        </w:rPr>
      </w:pPr>
      <w:r w:rsidRPr="006562C5">
        <w:rPr>
          <w:b/>
          <w:bCs/>
        </w:rPr>
        <w:t>2021 Grants</w:t>
      </w:r>
    </w:p>
    <w:p w14:paraId="78F22434" w14:textId="5ABF830B" w:rsidR="006562C5" w:rsidRDefault="00562EE1" w:rsidP="006562C5">
      <w:r>
        <w:t>CHILDREN’S COALITION OF ARANSAS COUNTY</w:t>
      </w:r>
      <w:r w:rsidR="006562C5">
        <w:tab/>
        <w:t>$</w:t>
      </w:r>
      <w:r w:rsidR="009E4974">
        <w:t>7,500</w:t>
      </w:r>
      <w:r w:rsidR="006562C5">
        <w:tab/>
      </w:r>
      <w:r w:rsidR="0062614D">
        <w:tab/>
        <w:t xml:space="preserve">Help provide support to the Child Development Training and Technical Assistance programs. </w:t>
      </w:r>
    </w:p>
    <w:p w14:paraId="54A71EC4" w14:textId="549F5C26" w:rsidR="006562C5" w:rsidRDefault="00562EE1" w:rsidP="006562C5">
      <w:r>
        <w:t>CORPUS CHRISTI PREGNANCY CENTER</w:t>
      </w:r>
      <w:r w:rsidR="006562C5">
        <w:tab/>
      </w:r>
      <w:r>
        <w:tab/>
      </w:r>
      <w:r w:rsidR="006562C5">
        <w:t>$</w:t>
      </w:r>
      <w:r w:rsidR="009E4974">
        <w:t>7,500</w:t>
      </w:r>
      <w:r w:rsidR="004E4222">
        <w:tab/>
      </w:r>
      <w:r w:rsidR="004E4222">
        <w:tab/>
        <w:t>To help provide pregnancy tests; ultrasounds; STD testing, treatment, and education; the Healthy Initiative Parenting Classes; Fatherhood Classes; Counseling Support, and mentorship.</w:t>
      </w:r>
    </w:p>
    <w:p w14:paraId="72207C76" w14:textId="6146CC2B" w:rsidR="006562C5" w:rsidRDefault="00562EE1" w:rsidP="006562C5">
      <w:r>
        <w:t>FAMILY COUNSELING SERVICE</w:t>
      </w:r>
      <w:r w:rsidR="006562C5">
        <w:tab/>
      </w:r>
      <w:r w:rsidR="006562C5">
        <w:tab/>
      </w:r>
      <w:r>
        <w:tab/>
      </w:r>
      <w:r w:rsidR="006562C5">
        <w:t>$</w:t>
      </w:r>
      <w:r w:rsidR="009E4974">
        <w:t>4</w:t>
      </w:r>
      <w:r w:rsidR="006562C5">
        <w:t>,000</w:t>
      </w:r>
      <w:r w:rsidR="004E4222">
        <w:tab/>
      </w:r>
      <w:r w:rsidR="004E4222">
        <w:tab/>
        <w:t>To help support the Senior Home-Based Therapy program.</w:t>
      </w:r>
    </w:p>
    <w:p w14:paraId="322BD8F8" w14:textId="224F898F" w:rsidR="006562C5" w:rsidRDefault="006562C5" w:rsidP="006562C5">
      <w:r>
        <w:t>MOODY CLINIC</w:t>
      </w:r>
      <w:r>
        <w:tab/>
      </w:r>
      <w:r>
        <w:tab/>
      </w:r>
      <w:r>
        <w:tab/>
      </w:r>
      <w:r>
        <w:tab/>
      </w:r>
      <w:r w:rsidR="00562EE1">
        <w:tab/>
      </w:r>
      <w:r>
        <w:t>$</w:t>
      </w:r>
      <w:r w:rsidR="009E4974">
        <w:t>5</w:t>
      </w:r>
      <w:r>
        <w:t>,</w:t>
      </w:r>
      <w:r w:rsidR="009E4974">
        <w:t>760</w:t>
      </w:r>
      <w:r>
        <w:tab/>
      </w:r>
      <w:r w:rsidR="004E4222">
        <w:tab/>
        <w:t xml:space="preserve">To help provide funding for speech/language, physical and occupational rehabilitative treatment. </w:t>
      </w:r>
    </w:p>
    <w:p w14:paraId="5A7B1541" w14:textId="7EF330D0" w:rsidR="006562C5" w:rsidRDefault="006562C5" w:rsidP="006562C5">
      <w:r>
        <w:t>CORPUS CHRISTI HOPE HOUSE</w:t>
      </w:r>
      <w:r>
        <w:tab/>
      </w:r>
      <w:r>
        <w:tab/>
      </w:r>
      <w:r w:rsidR="00562EE1">
        <w:tab/>
      </w:r>
      <w:r>
        <w:t>$5,000</w:t>
      </w:r>
      <w:r>
        <w:tab/>
      </w:r>
      <w:r w:rsidR="004E4222">
        <w:tab/>
        <w:t xml:space="preserve">To assist with the cost of the Emergency Shelter Program and Supportive Services for homeless pregnant women, single mothers/fathers, and families with dependent children. </w:t>
      </w:r>
    </w:p>
    <w:p w14:paraId="256C44B0" w14:textId="134BCB89" w:rsidR="006562C5" w:rsidRDefault="00562EE1" w:rsidP="006562C5">
      <w:r>
        <w:t>TEXAS A&amp;M UNIVERSITY KINGSVILLE</w:t>
      </w:r>
      <w:r w:rsidR="006562C5">
        <w:tab/>
      </w:r>
      <w:r>
        <w:tab/>
      </w:r>
      <w:r w:rsidR="006562C5">
        <w:t>$</w:t>
      </w:r>
      <w:r w:rsidR="009E4974">
        <w:t>7</w:t>
      </w:r>
      <w:r w:rsidR="006562C5">
        <w:t>,500</w:t>
      </w:r>
      <w:r w:rsidR="004E4222">
        <w:tab/>
      </w:r>
      <w:r w:rsidR="004E4222">
        <w:tab/>
        <w:t xml:space="preserve">To help provide funding for purchasing needed instruments, devices, supplies, and materials. </w:t>
      </w:r>
    </w:p>
    <w:p w14:paraId="49E27A16" w14:textId="71046810" w:rsidR="006562C5" w:rsidRDefault="00562EE1" w:rsidP="006562C5">
      <w:r>
        <w:t>THE ARK</w:t>
      </w:r>
      <w:r>
        <w:tab/>
      </w:r>
      <w:r>
        <w:tab/>
      </w:r>
      <w:r>
        <w:tab/>
      </w:r>
      <w:r>
        <w:tab/>
      </w:r>
      <w:r>
        <w:tab/>
      </w:r>
      <w:r w:rsidR="006562C5">
        <w:t>$</w:t>
      </w:r>
      <w:r w:rsidR="009E4974">
        <w:t>6</w:t>
      </w:r>
      <w:r w:rsidR="006562C5">
        <w:t>,000</w:t>
      </w:r>
      <w:r w:rsidR="004E4222">
        <w:tab/>
      </w:r>
      <w:r w:rsidR="004E4222">
        <w:tab/>
        <w:t>To help with clothing and groceries.</w:t>
      </w:r>
    </w:p>
    <w:p w14:paraId="5BA1E947" w14:textId="65D6D298" w:rsidR="009E4974" w:rsidRDefault="00562EE1" w:rsidP="006562C5">
      <w:r>
        <w:t>UNITED WAY OF THE COASTAL BEND</w:t>
      </w:r>
      <w:r w:rsidR="006562C5">
        <w:tab/>
      </w:r>
      <w:r w:rsidR="006562C5">
        <w:tab/>
        <w:t>$</w:t>
      </w:r>
      <w:r w:rsidR="009E4974">
        <w:t>4,000</w:t>
      </w:r>
      <w:r w:rsidR="004E4222">
        <w:tab/>
      </w:r>
      <w:r w:rsidR="004E4222">
        <w:tab/>
        <w:t>To help support the 31</w:t>
      </w:r>
      <w:r w:rsidR="004E4222" w:rsidRPr="004E4222">
        <w:rPr>
          <w:vertAlign w:val="superscript"/>
        </w:rPr>
        <w:t>st</w:t>
      </w:r>
      <w:r w:rsidR="004E4222">
        <w:t xml:space="preserve"> Annual Operation Supply Our Students.</w:t>
      </w:r>
    </w:p>
    <w:p w14:paraId="37ACE6DD" w14:textId="3E76C1A4" w:rsidR="009E4974" w:rsidRDefault="009E4974" w:rsidP="006562C5">
      <w:r>
        <w:t>AGAPE RANCH</w:t>
      </w:r>
      <w:r>
        <w:tab/>
      </w:r>
      <w:r>
        <w:tab/>
      </w:r>
      <w:r>
        <w:tab/>
      </w:r>
      <w:r>
        <w:tab/>
      </w:r>
      <w:r>
        <w:tab/>
        <w:t>$2,000</w:t>
      </w:r>
      <w:r w:rsidR="004E4222">
        <w:tab/>
      </w:r>
      <w:r w:rsidR="004E4222">
        <w:tab/>
      </w:r>
      <w:r w:rsidR="004E4222" w:rsidRPr="004E4222">
        <w:t>In 2020, Agape Ranch piloted a mentorship program for aged-out foster youth in the Coastal Bend and we are now seeking support to create a full program. Currently, over 90% of youth aging-out of the foster system are becoming homeless, incarcerated, trafficked, in prostitution, or dead within three years. We believe there needs to be a better hope for their futures. This program will help the youth to navigate adulthood, provide connections, and maintain relationships with mentors in the community so they can have better hope for their future.</w:t>
      </w:r>
    </w:p>
    <w:p w14:paraId="595B5FD9" w14:textId="75C42468" w:rsidR="009E4974" w:rsidRDefault="009E4974" w:rsidP="006562C5">
      <w:r>
        <w:t>CORPUS CHRISTI YOUNG LIFE</w:t>
      </w:r>
      <w:r>
        <w:tab/>
      </w:r>
      <w:r>
        <w:tab/>
      </w:r>
      <w:r>
        <w:tab/>
        <w:t>$3,000</w:t>
      </w:r>
      <w:r w:rsidR="004E4222">
        <w:tab/>
      </w:r>
      <w:r w:rsidR="004E4222">
        <w:tab/>
      </w:r>
      <w:r w:rsidR="004E4222" w:rsidRPr="004E4222">
        <w:t xml:space="preserve">Young Life trains and sends </w:t>
      </w:r>
      <w:r w:rsidR="004E4222" w:rsidRPr="004E4222">
        <w:t>volunteer mentors</w:t>
      </w:r>
      <w:r w:rsidR="004E4222" w:rsidRPr="004E4222">
        <w:t xml:space="preserve"> into the community to build relationships with high school and college age students. Our hope is to equip the students we mentor with a greater sense of promise and identity that will make the transition to adulthood a period of joy and discovery instead of trial. Funding from this would be used for events with high school and college age students and for weekend/</w:t>
      </w:r>
      <w:r w:rsidR="004E4222" w:rsidRPr="004E4222">
        <w:t>weeklong</w:t>
      </w:r>
      <w:r w:rsidR="004E4222" w:rsidRPr="004E4222">
        <w:t xml:space="preserve"> camping scholarships at the Texas Young Life Camp in Vanderpool, TX.</w:t>
      </w:r>
    </w:p>
    <w:p w14:paraId="53EFF649" w14:textId="7395FB4E" w:rsidR="009E4974" w:rsidRDefault="009E4974" w:rsidP="006562C5">
      <w:r>
        <w:t>CORPUS CHRISTI EDUCATION FOUNDATION</w:t>
      </w:r>
      <w:r>
        <w:tab/>
        <w:t>$5,000</w:t>
      </w:r>
      <w:r w:rsidR="004E4222">
        <w:tab/>
      </w:r>
      <w:r w:rsidR="004E4222">
        <w:tab/>
      </w:r>
      <w:r w:rsidR="004E4222" w:rsidRPr="004E4222">
        <w:t xml:space="preserve">The CCEF is requesting funds to help the CCISD pay for needs related to the COVID-19 pandemic and/or support programs previously funded by the CCEF such as robotics and STEM programs. Direct COVID-19 costs could include special cleaning supplies, masks, and other safety items. Indirect costs could include expenses related to providing instruction in new ways </w:t>
      </w:r>
      <w:r w:rsidR="004E4222" w:rsidRPr="004E4222">
        <w:t>because of</w:t>
      </w:r>
      <w:r w:rsidR="004E4222" w:rsidRPr="004E4222">
        <w:t xml:space="preserve"> the pandemic. This could include Chromebooks for students who do not own computers, </w:t>
      </w:r>
      <w:r w:rsidR="004E4222" w:rsidRPr="004E4222">
        <w:t>Wi-Fi</w:t>
      </w:r>
      <w:r w:rsidR="004E4222" w:rsidRPr="004E4222">
        <w:t xml:space="preserve"> hotspots in areas lacking them, and other expenses incurred due to the pandemic.</w:t>
      </w:r>
    </w:p>
    <w:p w14:paraId="4E5DFBE9" w14:textId="347094BF" w:rsidR="009E4974" w:rsidRDefault="009E4974" w:rsidP="006562C5">
      <w:r>
        <w:lastRenderedPageBreak/>
        <w:t>EDUCATION SERVICE CENTER REGION 2</w:t>
      </w:r>
      <w:r>
        <w:tab/>
      </w:r>
      <w:r>
        <w:tab/>
        <w:t>$5,000</w:t>
      </w:r>
      <w:r>
        <w:tab/>
      </w:r>
      <w:r w:rsidR="004E4222">
        <w:tab/>
      </w:r>
      <w:r w:rsidR="004E4222" w:rsidRPr="004E4222">
        <w:t xml:space="preserve">The purpose of this project is to increase parent engagement within the Coastal Bend by strengthening family relationships with participating through Early Scholars Academy (ESA) Virtual Family kits. The Early Scholars Academy Family Fun kits are STEAM (science, technology, engineering, art, and math) themed and include all the supplies needed for the families to learn together at home. The overall goals of this project are to: (1) increase early reading and literacy skills, (2) raise parents' awareness to strengthen family engagement, and (3) provide families with information related to </w:t>
      </w:r>
      <w:r w:rsidR="004E4222" w:rsidRPr="004E4222">
        <w:t>age-appropriate</w:t>
      </w:r>
      <w:r w:rsidR="004E4222" w:rsidRPr="004E4222">
        <w:t xml:space="preserve"> developmental activities. Expected outcomes include more parents reading with their children and increased parental involvement in their children's schools and education.</w:t>
      </w:r>
      <w:r w:rsidR="004E4222">
        <w:tab/>
      </w:r>
    </w:p>
    <w:p w14:paraId="3D8B19D2" w14:textId="6DBA694C" w:rsidR="009E4974" w:rsidRDefault="009E4974" w:rsidP="006562C5">
      <w:r>
        <w:t>FOCUS FOUNDATION</w:t>
      </w:r>
      <w:r>
        <w:tab/>
      </w:r>
      <w:r>
        <w:tab/>
      </w:r>
      <w:r>
        <w:tab/>
      </w:r>
      <w:r>
        <w:tab/>
        <w:t>$3,000</w:t>
      </w:r>
      <w:r w:rsidR="004E4222">
        <w:tab/>
      </w:r>
      <w:r w:rsidR="004E4222">
        <w:tab/>
      </w:r>
      <w:r w:rsidR="004E4222" w:rsidRPr="004E4222">
        <w:t>Th</w:t>
      </w:r>
      <w:r w:rsidR="004E4222">
        <w:t>e</w:t>
      </w:r>
      <w:r w:rsidR="004E4222" w:rsidRPr="004E4222">
        <w:t xml:space="preserve"> </w:t>
      </w:r>
      <w:r w:rsidR="004E4222" w:rsidRPr="004E4222">
        <w:t>17-day</w:t>
      </w:r>
      <w:r w:rsidR="004E4222" w:rsidRPr="004E4222">
        <w:t xml:space="preserve"> Summer Sports and Wellness Program at TAMU-CC provide 110 students with academic instruction, skills training and competition in a variety of activities designed to improve fitness and health </w:t>
      </w:r>
      <w:r w:rsidR="004E4222" w:rsidRPr="004E4222">
        <w:t>habits and</w:t>
      </w:r>
      <w:r w:rsidR="004E4222" w:rsidRPr="004E4222">
        <w:t xml:space="preserve"> educate students in environment science and on preventing diabetes and the use of drugs and alcohol. We are requesting funding for transportation expenses only. From 2002-2014, </w:t>
      </w:r>
      <w:r w:rsidR="004E4222" w:rsidRPr="004E4222">
        <w:t>CCISD provided</w:t>
      </w:r>
      <w:r w:rsidR="004E4222" w:rsidRPr="004E4222">
        <w:t xml:space="preserve"> transportation at no cost to the program. Due to budget cuts, CCISD can no longer provide this service.</w:t>
      </w:r>
    </w:p>
    <w:p w14:paraId="13A09456" w14:textId="5F0F7DAC" w:rsidR="009E4974" w:rsidRDefault="009E4974" w:rsidP="006562C5">
      <w:r>
        <w:t>INSTITUTE OF RURAL DEVELOPMENT</w:t>
      </w:r>
      <w:r>
        <w:tab/>
      </w:r>
      <w:r>
        <w:tab/>
        <w:t>$2,000</w:t>
      </w:r>
      <w:r w:rsidR="004E4222">
        <w:tab/>
      </w:r>
      <w:r w:rsidR="004E4222">
        <w:tab/>
      </w:r>
      <w:r w:rsidR="004E4222" w:rsidRPr="004E4222">
        <w:t xml:space="preserve">Since 1917, we were able to find a sustainable type of activity for our charitable functions in our development of a Bingo License in partnership with the Knights of Columbus Council 2623. The charitable proceeds brought the Institute of Rural Development a method of providing for the most in need that includes shelter, food, clothing and case management. Most of our efforts target the elderly as well as young families that need shelter and life skills to obtain jobs. During March of this year, the pandemic hit America and consequently our Bingo program was shut down due to the virus. Since then, we lost our sustainability and have been working with some fund raisers to maintain our program made up of totally volunteers that help us to provide services to our most in need. With the onset of a vaccine from two prominent sources, we are looking to start up </w:t>
      </w:r>
      <w:proofErr w:type="gramStart"/>
      <w:r w:rsidR="004E4222" w:rsidRPr="004E4222">
        <w:t>bingos</w:t>
      </w:r>
      <w:proofErr w:type="gramEnd"/>
      <w:r w:rsidR="004E4222" w:rsidRPr="004E4222">
        <w:t xml:space="preserve"> sometime in May or June and return to our one source of sustainability as a nonprofit. Each year we provide shelter, food, clothing and case management to more than three hundred individuals in Kleberg County primarily. Our services, however, are contingent on maintaining our facility that serves as the base for our daily operations. Consequently, we are requesting funds to help us with utilities, maintenance, electricity, and some repairs for the next five or six months. Our request is for $4000 to help through the next few months until we can </w:t>
      </w:r>
      <w:proofErr w:type="gramStart"/>
      <w:r w:rsidR="004E4222" w:rsidRPr="004E4222">
        <w:t>began</w:t>
      </w:r>
      <w:proofErr w:type="gramEnd"/>
      <w:r w:rsidR="004E4222" w:rsidRPr="004E4222">
        <w:t xml:space="preserve"> providing bingo services once again.</w:t>
      </w:r>
    </w:p>
    <w:p w14:paraId="5E2CAA26" w14:textId="47325320" w:rsidR="009E4974" w:rsidRDefault="009E4974" w:rsidP="006562C5">
      <w:r>
        <w:t>METRO MINISTRIES</w:t>
      </w:r>
      <w:r>
        <w:tab/>
      </w:r>
      <w:r>
        <w:tab/>
      </w:r>
      <w:r>
        <w:tab/>
      </w:r>
      <w:r>
        <w:tab/>
        <w:t>$5,000</w:t>
      </w:r>
      <w:r w:rsidR="004E4222">
        <w:tab/>
      </w:r>
      <w:r w:rsidR="004E4222">
        <w:tab/>
      </w:r>
      <w:r w:rsidR="004E4222" w:rsidRPr="004E4222">
        <w:t xml:space="preserve">Corpus Christi Metro Ministries is pursuing funds to support our Rainbow House Shelter and Loaves &amp; Fishes Cafeteria-two of five free programs transforming lives in our community. Rainbow House Shelter and Loaves &amp; Fishes </w:t>
      </w:r>
      <w:r w:rsidR="004E4222" w:rsidRPr="004E4222">
        <w:t>Cafeteria</w:t>
      </w:r>
      <w:r w:rsidR="004E4222" w:rsidRPr="004E4222">
        <w:t xml:space="preserve"> serve different yet overlapping populations, children, women, men, and the hungry, homeless, poor, and working poor, families at risk for homeless; and transform lives. To help we provide to young women who have aged out of foster care is the only such program in Nueces County. The COVID-19 pandemic has led to economic loss resulting in increased need for our Loaves &amp; Fishes Cafeteria</w:t>
      </w:r>
    </w:p>
    <w:p w14:paraId="0A190048" w14:textId="64053FF7" w:rsidR="009E4974" w:rsidRDefault="009E4974" w:rsidP="006562C5">
      <w:r>
        <w:t>MISSION OF MERCY</w:t>
      </w:r>
      <w:r>
        <w:tab/>
      </w:r>
      <w:r>
        <w:tab/>
      </w:r>
      <w:r>
        <w:tab/>
      </w:r>
      <w:r>
        <w:tab/>
        <w:t>$5,000</w:t>
      </w:r>
      <w:r>
        <w:tab/>
      </w:r>
      <w:r>
        <w:tab/>
      </w:r>
      <w:r w:rsidRPr="009E4974">
        <w:t xml:space="preserve">Medical Care for the Uninsured Working Poor will provide free healthcare and free prescription medications to the uninsured and underinsured working poor through our new telemedicine program administered from the Mission of Mercy Medical Center in Corpus Christi. We partner with volunteers to provide diagnosis, treatment, and health information and will treat patients for as long as they need our services. Mission of Mercy diagnosis and </w:t>
      </w:r>
      <w:r w:rsidRPr="009E4974">
        <w:lastRenderedPageBreak/>
        <w:t xml:space="preserve">treats conditions ranging from acute to chronic illnesses, and when specialty care is </w:t>
      </w:r>
      <w:r w:rsidRPr="009E4974">
        <w:t>required,</w:t>
      </w:r>
      <w:r w:rsidRPr="009E4974">
        <w:t xml:space="preserve"> we refer patients to hospitals, private providers, and specialists who treat our patients for free. We will restore dignity by not forcing patients to provide </w:t>
      </w:r>
      <w:r w:rsidRPr="009E4974">
        <w:t>embarrassing</w:t>
      </w:r>
      <w:r w:rsidRPr="009E4974">
        <w:t xml:space="preserve"> (lack of) income information. We will keep patients out of hospital emergency departments and beds, freeing resources to address the COVID-19 pandemic.</w:t>
      </w:r>
    </w:p>
    <w:p w14:paraId="5015C9D4" w14:textId="77B788E8" w:rsidR="009E4974" w:rsidRDefault="009E4974" w:rsidP="006562C5">
      <w:r>
        <w:t>PURPLE DOOR</w:t>
      </w:r>
      <w:r>
        <w:tab/>
      </w:r>
      <w:r>
        <w:tab/>
      </w:r>
      <w:r>
        <w:tab/>
      </w:r>
      <w:r>
        <w:tab/>
      </w:r>
      <w:r>
        <w:tab/>
        <w:t>$2,000</w:t>
      </w:r>
      <w:r>
        <w:tab/>
      </w:r>
      <w:r>
        <w:tab/>
      </w:r>
      <w:r w:rsidRPr="009E4974">
        <w:t xml:space="preserve">Shelter and Supportive Services Program - The agency's Shelter and Supportive Services Program provides life-saving services to victims of domestic and sexual violence. Our free, comprehensive service includes safe shelter, counseling, case management, legal advocacy, and youth services. These resources work in </w:t>
      </w:r>
      <w:proofErr w:type="gramStart"/>
      <w:r w:rsidRPr="009E4974">
        <w:t>connect</w:t>
      </w:r>
      <w:proofErr w:type="gramEnd"/>
      <w:r w:rsidRPr="009E4974">
        <w:t xml:space="preserve"> to provide victims with the tools they need to create a safe, independent, violence-free lives and break the cycle of generational violence in their family.</w:t>
      </w:r>
    </w:p>
    <w:p w14:paraId="2F343C2C" w14:textId="0307BE4B" w:rsidR="009E4974" w:rsidRDefault="009E4974" w:rsidP="006562C5">
      <w:r>
        <w:t>SOUTH TX LIGHT HOUSE FOR THE BLIND</w:t>
      </w:r>
      <w:r>
        <w:tab/>
      </w:r>
      <w:r>
        <w:tab/>
        <w:t>$7,500</w:t>
      </w:r>
      <w:r>
        <w:tab/>
      </w:r>
      <w:r>
        <w:tab/>
      </w:r>
      <w:r w:rsidRPr="009E4974">
        <w:t>We're requesting funds to cover COVID-19 costs. The pandemic has affected employees in two major ways: (1) 11 employees could not work due to health concerns and (2) We were unable to train employees for some tasks because of social distancing. We experienced unexpected costs associated with the pandemic. We experienced the following increase costs: paper goods, hand sanitizer, and dispensers; freight; materials to make masks; purchasing masks for those coming to STLB; supplies to clean/disinfect common areas; two extra weeks of sick pay per employee; and cost of toilet paper donated to city entities and other non-profits.</w:t>
      </w:r>
    </w:p>
    <w:p w14:paraId="141D849C" w14:textId="555950F6" w:rsidR="009E4974" w:rsidRDefault="009E4974" w:rsidP="006562C5">
      <w:r>
        <w:t>YOUTH ODYSSEY</w:t>
      </w:r>
      <w:r>
        <w:tab/>
      </w:r>
      <w:r>
        <w:tab/>
      </w:r>
      <w:r>
        <w:tab/>
      </w:r>
      <w:r>
        <w:tab/>
        <w:t>$3,000</w:t>
      </w:r>
      <w:r>
        <w:tab/>
      </w:r>
      <w:r>
        <w:tab/>
      </w:r>
      <w:r w:rsidRPr="009E4974">
        <w:t xml:space="preserve">The Adventure Challenge Climbing program combines basic life skills with fun adventure </w:t>
      </w:r>
      <w:r w:rsidRPr="009E4974">
        <w:t>activities</w:t>
      </w:r>
      <w:r w:rsidRPr="009E4974">
        <w:t xml:space="preserve"> like teambuilding games, rope courses, rock climbing, kayaking, and camping. These are activities that our teens have never been exposed to before and by joining, they are equipped to overcome adverse </w:t>
      </w:r>
      <w:r w:rsidRPr="009E4974">
        <w:t>situations</w:t>
      </w:r>
      <w:r w:rsidRPr="009E4974">
        <w:t xml:space="preserve"> they find themselves in.</w:t>
      </w:r>
    </w:p>
    <w:p w14:paraId="3BC03B93" w14:textId="30D6BC89" w:rsidR="009E4974" w:rsidRDefault="009E4974" w:rsidP="006562C5">
      <w:r>
        <w:t>YWCA</w:t>
      </w:r>
      <w:r>
        <w:tab/>
      </w:r>
      <w:r>
        <w:tab/>
      </w:r>
      <w:r>
        <w:tab/>
      </w:r>
      <w:r>
        <w:tab/>
      </w:r>
      <w:r>
        <w:tab/>
      </w:r>
      <w:r>
        <w:tab/>
        <w:t>$2,500</w:t>
      </w:r>
      <w:r>
        <w:tab/>
      </w:r>
      <w:r>
        <w:tab/>
      </w:r>
      <w:proofErr w:type="spellStart"/>
      <w:r w:rsidRPr="009E4974">
        <w:t>YWTeen</w:t>
      </w:r>
      <w:proofErr w:type="spellEnd"/>
      <w:r w:rsidRPr="009E4974">
        <w:t xml:space="preserve"> Program provides 5th &amp; 6th grade girls tools &amp; confidence for wiser choices, to avoid drugs, alcohol, gangs, sexual activity &amp; ditching school. YWCA camps during school breaks - Spring, Summer, Thanksgiving &amp; Christmas. Girls make friends from different schools, learn to set goals, be part of a team, lead &amp; follow. Diverse community career speakers show that all girls can reach their dreams.</w:t>
      </w:r>
    </w:p>
    <w:p w14:paraId="58CA9EDB" w14:textId="4EF1843E" w:rsidR="009E4974" w:rsidRDefault="009E4974" w:rsidP="006562C5">
      <w:r>
        <w:t xml:space="preserve">TOTAL GRANTS AWARDED FOR </w:t>
      </w:r>
      <w:proofErr w:type="gramStart"/>
      <w:r>
        <w:t>2021  ------------</w:t>
      </w:r>
      <w:proofErr w:type="gramEnd"/>
      <w:r>
        <w:tab/>
        <w:t>$92,260</w:t>
      </w:r>
    </w:p>
    <w:p w14:paraId="5C9DC226" w14:textId="77777777" w:rsidR="00562EE1" w:rsidRPr="006562C5" w:rsidRDefault="00562EE1" w:rsidP="006562C5"/>
    <w:sectPr w:rsidR="00562EE1" w:rsidRPr="0065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C5"/>
    <w:rsid w:val="0004408F"/>
    <w:rsid w:val="002D373E"/>
    <w:rsid w:val="00362073"/>
    <w:rsid w:val="004E4222"/>
    <w:rsid w:val="00562EE1"/>
    <w:rsid w:val="0062614D"/>
    <w:rsid w:val="006562C5"/>
    <w:rsid w:val="009E4974"/>
    <w:rsid w:val="00A90E64"/>
    <w:rsid w:val="00EC3301"/>
    <w:rsid w:val="00F7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91F7"/>
  <w15:chartTrackingRefBased/>
  <w15:docId w15:val="{90855CD8-832F-4F56-904C-DC6847D3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2C5"/>
    <w:rPr>
      <w:rFonts w:eastAsiaTheme="majorEastAsia" w:cstheme="majorBidi"/>
      <w:color w:val="272727" w:themeColor="text1" w:themeTint="D8"/>
    </w:rPr>
  </w:style>
  <w:style w:type="paragraph" w:styleId="Title">
    <w:name w:val="Title"/>
    <w:basedOn w:val="Normal"/>
    <w:next w:val="Normal"/>
    <w:link w:val="TitleChar"/>
    <w:uiPriority w:val="10"/>
    <w:qFormat/>
    <w:rsid w:val="00656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2C5"/>
    <w:pPr>
      <w:spacing w:before="160"/>
      <w:jc w:val="center"/>
    </w:pPr>
    <w:rPr>
      <w:i/>
      <w:iCs/>
      <w:color w:val="404040" w:themeColor="text1" w:themeTint="BF"/>
    </w:rPr>
  </w:style>
  <w:style w:type="character" w:customStyle="1" w:styleId="QuoteChar">
    <w:name w:val="Quote Char"/>
    <w:basedOn w:val="DefaultParagraphFont"/>
    <w:link w:val="Quote"/>
    <w:uiPriority w:val="29"/>
    <w:rsid w:val="006562C5"/>
    <w:rPr>
      <w:i/>
      <w:iCs/>
      <w:color w:val="404040" w:themeColor="text1" w:themeTint="BF"/>
    </w:rPr>
  </w:style>
  <w:style w:type="paragraph" w:styleId="ListParagraph">
    <w:name w:val="List Paragraph"/>
    <w:basedOn w:val="Normal"/>
    <w:uiPriority w:val="34"/>
    <w:qFormat/>
    <w:rsid w:val="006562C5"/>
    <w:pPr>
      <w:ind w:left="720"/>
      <w:contextualSpacing/>
    </w:pPr>
  </w:style>
  <w:style w:type="character" w:styleId="IntenseEmphasis">
    <w:name w:val="Intense Emphasis"/>
    <w:basedOn w:val="DefaultParagraphFont"/>
    <w:uiPriority w:val="21"/>
    <w:qFormat/>
    <w:rsid w:val="006562C5"/>
    <w:rPr>
      <w:i/>
      <w:iCs/>
      <w:color w:val="0F4761" w:themeColor="accent1" w:themeShade="BF"/>
    </w:rPr>
  </w:style>
  <w:style w:type="paragraph" w:styleId="IntenseQuote">
    <w:name w:val="Intense Quote"/>
    <w:basedOn w:val="Normal"/>
    <w:next w:val="Normal"/>
    <w:link w:val="IntenseQuoteChar"/>
    <w:uiPriority w:val="30"/>
    <w:qFormat/>
    <w:rsid w:val="00656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2C5"/>
    <w:rPr>
      <w:i/>
      <w:iCs/>
      <w:color w:val="0F4761" w:themeColor="accent1" w:themeShade="BF"/>
    </w:rPr>
  </w:style>
  <w:style w:type="character" w:styleId="IntenseReference">
    <w:name w:val="Intense Reference"/>
    <w:basedOn w:val="DefaultParagraphFont"/>
    <w:uiPriority w:val="32"/>
    <w:qFormat/>
    <w:rsid w:val="00656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153">
      <w:bodyDiv w:val="1"/>
      <w:marLeft w:val="0"/>
      <w:marRight w:val="0"/>
      <w:marTop w:val="0"/>
      <w:marBottom w:val="0"/>
      <w:divBdr>
        <w:top w:val="none" w:sz="0" w:space="0" w:color="auto"/>
        <w:left w:val="none" w:sz="0" w:space="0" w:color="auto"/>
        <w:bottom w:val="none" w:sz="0" w:space="0" w:color="auto"/>
        <w:right w:val="none" w:sz="0" w:space="0" w:color="auto"/>
      </w:divBdr>
    </w:div>
    <w:div w:id="88812784">
      <w:bodyDiv w:val="1"/>
      <w:marLeft w:val="0"/>
      <w:marRight w:val="0"/>
      <w:marTop w:val="0"/>
      <w:marBottom w:val="0"/>
      <w:divBdr>
        <w:top w:val="none" w:sz="0" w:space="0" w:color="auto"/>
        <w:left w:val="none" w:sz="0" w:space="0" w:color="auto"/>
        <w:bottom w:val="none" w:sz="0" w:space="0" w:color="auto"/>
        <w:right w:val="none" w:sz="0" w:space="0" w:color="auto"/>
      </w:divBdr>
    </w:div>
    <w:div w:id="417215596">
      <w:bodyDiv w:val="1"/>
      <w:marLeft w:val="0"/>
      <w:marRight w:val="0"/>
      <w:marTop w:val="0"/>
      <w:marBottom w:val="0"/>
      <w:divBdr>
        <w:top w:val="none" w:sz="0" w:space="0" w:color="auto"/>
        <w:left w:val="none" w:sz="0" w:space="0" w:color="auto"/>
        <w:bottom w:val="none" w:sz="0" w:space="0" w:color="auto"/>
        <w:right w:val="none" w:sz="0" w:space="0" w:color="auto"/>
      </w:divBdr>
    </w:div>
    <w:div w:id="470245871">
      <w:bodyDiv w:val="1"/>
      <w:marLeft w:val="0"/>
      <w:marRight w:val="0"/>
      <w:marTop w:val="0"/>
      <w:marBottom w:val="0"/>
      <w:divBdr>
        <w:top w:val="none" w:sz="0" w:space="0" w:color="auto"/>
        <w:left w:val="none" w:sz="0" w:space="0" w:color="auto"/>
        <w:bottom w:val="none" w:sz="0" w:space="0" w:color="auto"/>
        <w:right w:val="none" w:sz="0" w:space="0" w:color="auto"/>
      </w:divBdr>
    </w:div>
    <w:div w:id="562569348">
      <w:bodyDiv w:val="1"/>
      <w:marLeft w:val="0"/>
      <w:marRight w:val="0"/>
      <w:marTop w:val="0"/>
      <w:marBottom w:val="0"/>
      <w:divBdr>
        <w:top w:val="none" w:sz="0" w:space="0" w:color="auto"/>
        <w:left w:val="none" w:sz="0" w:space="0" w:color="auto"/>
        <w:bottom w:val="none" w:sz="0" w:space="0" w:color="auto"/>
        <w:right w:val="none" w:sz="0" w:space="0" w:color="auto"/>
      </w:divBdr>
    </w:div>
    <w:div w:id="840390054">
      <w:bodyDiv w:val="1"/>
      <w:marLeft w:val="0"/>
      <w:marRight w:val="0"/>
      <w:marTop w:val="0"/>
      <w:marBottom w:val="0"/>
      <w:divBdr>
        <w:top w:val="none" w:sz="0" w:space="0" w:color="auto"/>
        <w:left w:val="none" w:sz="0" w:space="0" w:color="auto"/>
        <w:bottom w:val="none" w:sz="0" w:space="0" w:color="auto"/>
        <w:right w:val="none" w:sz="0" w:space="0" w:color="auto"/>
      </w:divBdr>
    </w:div>
    <w:div w:id="1675919061">
      <w:bodyDiv w:val="1"/>
      <w:marLeft w:val="0"/>
      <w:marRight w:val="0"/>
      <w:marTop w:val="0"/>
      <w:marBottom w:val="0"/>
      <w:divBdr>
        <w:top w:val="none" w:sz="0" w:space="0" w:color="auto"/>
        <w:left w:val="none" w:sz="0" w:space="0" w:color="auto"/>
        <w:bottom w:val="none" w:sz="0" w:space="0" w:color="auto"/>
        <w:right w:val="none" w:sz="0" w:space="0" w:color="auto"/>
      </w:divBdr>
    </w:div>
    <w:div w:id="1735467689">
      <w:bodyDiv w:val="1"/>
      <w:marLeft w:val="0"/>
      <w:marRight w:val="0"/>
      <w:marTop w:val="0"/>
      <w:marBottom w:val="0"/>
      <w:divBdr>
        <w:top w:val="none" w:sz="0" w:space="0" w:color="auto"/>
        <w:left w:val="none" w:sz="0" w:space="0" w:color="auto"/>
        <w:bottom w:val="none" w:sz="0" w:space="0" w:color="auto"/>
        <w:right w:val="none" w:sz="0" w:space="0" w:color="auto"/>
      </w:divBdr>
    </w:div>
    <w:div w:id="1866018766">
      <w:bodyDiv w:val="1"/>
      <w:marLeft w:val="0"/>
      <w:marRight w:val="0"/>
      <w:marTop w:val="0"/>
      <w:marBottom w:val="0"/>
      <w:divBdr>
        <w:top w:val="none" w:sz="0" w:space="0" w:color="auto"/>
        <w:left w:val="none" w:sz="0" w:space="0" w:color="auto"/>
        <w:bottom w:val="none" w:sz="0" w:space="0" w:color="auto"/>
        <w:right w:val="none" w:sz="0" w:space="0" w:color="auto"/>
      </w:divBdr>
    </w:div>
    <w:div w:id="1964772983">
      <w:bodyDiv w:val="1"/>
      <w:marLeft w:val="0"/>
      <w:marRight w:val="0"/>
      <w:marTop w:val="0"/>
      <w:marBottom w:val="0"/>
      <w:divBdr>
        <w:top w:val="none" w:sz="0" w:space="0" w:color="auto"/>
        <w:left w:val="none" w:sz="0" w:space="0" w:color="auto"/>
        <w:bottom w:val="none" w:sz="0" w:space="0" w:color="auto"/>
        <w:right w:val="none" w:sz="0" w:space="0" w:color="auto"/>
      </w:divBdr>
    </w:div>
    <w:div w:id="2065177680">
      <w:bodyDiv w:val="1"/>
      <w:marLeft w:val="0"/>
      <w:marRight w:val="0"/>
      <w:marTop w:val="0"/>
      <w:marBottom w:val="0"/>
      <w:divBdr>
        <w:top w:val="none" w:sz="0" w:space="0" w:color="auto"/>
        <w:left w:val="none" w:sz="0" w:space="0" w:color="auto"/>
        <w:bottom w:val="none" w:sz="0" w:space="0" w:color="auto"/>
        <w:right w:val="none" w:sz="0" w:space="0" w:color="auto"/>
      </w:divBdr>
    </w:div>
    <w:div w:id="20662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Thomas</dc:creator>
  <cp:keywords/>
  <dc:description/>
  <cp:lastModifiedBy>Celeste Thomas</cp:lastModifiedBy>
  <cp:revision>1</cp:revision>
  <dcterms:created xsi:type="dcterms:W3CDTF">2024-08-19T19:21:00Z</dcterms:created>
  <dcterms:modified xsi:type="dcterms:W3CDTF">2024-08-19T20:25:00Z</dcterms:modified>
</cp:coreProperties>
</file>